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50B" w:rsidRPr="0005750B" w:rsidRDefault="0005750B" w:rsidP="00E374BB">
      <w:pPr>
        <w:rPr>
          <w:b/>
          <w:u w:val="single"/>
        </w:rPr>
      </w:pPr>
      <w:r w:rsidRPr="0005750B">
        <w:rPr>
          <w:b/>
          <w:u w:val="single"/>
        </w:rPr>
        <w:t xml:space="preserve">Mémoire en vue de l'obtention du Diplôme d'Etat de </w:t>
      </w:r>
      <w:r w:rsidR="00352AB3">
        <w:rPr>
          <w:b/>
          <w:u w:val="single"/>
        </w:rPr>
        <w:t xml:space="preserve">Psychomotricien Année 2017-18 </w:t>
      </w:r>
      <w:r w:rsidRPr="0005750B">
        <w:rPr>
          <w:b/>
          <w:u w:val="single"/>
        </w:rPr>
        <w:t>ayant obtenue une note supérieure à 15 sur 20</w:t>
      </w:r>
    </w:p>
    <w:p w:rsidR="0005750B" w:rsidRDefault="0005750B" w:rsidP="00E374BB"/>
    <w:p w:rsidR="0005750B" w:rsidRDefault="0005750B" w:rsidP="00E374BB">
      <w:r>
        <w:t>Les mémoires sont caviardés afin de respecter l’anonymat des patients et de protéger les résultats pouvant donner lieu à publication.</w:t>
      </w:r>
    </w:p>
    <w:p w:rsidR="00FE7D7C" w:rsidRDefault="00FE7D7C" w:rsidP="00330AF2">
      <w:pPr>
        <w:rPr>
          <w:b/>
        </w:rPr>
      </w:pPr>
    </w:p>
    <w:p w:rsidR="00330AF2" w:rsidRDefault="00330AF2" w:rsidP="00330AF2">
      <w:r w:rsidRPr="00330AF2">
        <w:rPr>
          <w:b/>
        </w:rPr>
        <w:t>BERNARD PÉTRONILL</w:t>
      </w:r>
      <w:r>
        <w:t>E  : Place de la motricité manuelle et digitale dans larééducation de la qualité de l’écriture</w:t>
      </w:r>
    </w:p>
    <w:p w:rsidR="00330AF2" w:rsidRDefault="00330AF2" w:rsidP="00330AF2">
      <w:r w:rsidRPr="00330AF2">
        <w:rPr>
          <w:b/>
        </w:rPr>
        <w:t>BOUE MAYLIS</w:t>
      </w:r>
      <w:r>
        <w:t xml:space="preserve">  : Entrainer les enfants tsa à imiter des expressions faciales ralenties leur permettrait-il d'améliorer la perception des émotions d'autrui ?</w:t>
      </w:r>
    </w:p>
    <w:p w:rsidR="00330AF2" w:rsidRDefault="00330AF2" w:rsidP="00330AF2">
      <w:r w:rsidRPr="00330AF2">
        <w:rPr>
          <w:b/>
        </w:rPr>
        <w:t>BOUZON ALICE</w:t>
      </w:r>
      <w:r>
        <w:t xml:space="preserve"> : Les compétences spatiales en regard du genre: entre tests objectifs et croyances subjectives</w:t>
      </w:r>
      <w:r w:rsidR="00FE7D7C">
        <w:t>.</w:t>
      </w:r>
    </w:p>
    <w:p w:rsidR="00330AF2" w:rsidRDefault="00330AF2" w:rsidP="00330AF2">
      <w:r w:rsidRPr="00330AF2">
        <w:rPr>
          <w:b/>
        </w:rPr>
        <w:t>BURGEAT THÉODORA</w:t>
      </w:r>
      <w:r>
        <w:t xml:space="preserve">  : Imitation spontanée et reconnaissance d’être imitéchez l’enfant porteur de tsa:une voie d’accès aux interactions sociales avec les pairs?</w:t>
      </w:r>
    </w:p>
    <w:p w:rsidR="0005750B" w:rsidRDefault="00330AF2" w:rsidP="00330AF2">
      <w:r w:rsidRPr="00330AF2">
        <w:rPr>
          <w:b/>
        </w:rPr>
        <w:t>CANILLOT AURÉLIE</w:t>
      </w:r>
      <w:r>
        <w:t xml:space="preserve">  : Apports de la pleine consciencedans la prise en charge psychomotricede l’enfant présentant un tda/hmise en placed’un protocole de groupe</w:t>
      </w:r>
      <w:r w:rsidR="00FE7D7C">
        <w:t>.</w:t>
      </w:r>
    </w:p>
    <w:p w:rsidR="00463367" w:rsidRDefault="00463367" w:rsidP="00463367">
      <w:r w:rsidRPr="00463367">
        <w:rPr>
          <w:b/>
        </w:rPr>
        <w:t>GUILLOT DE SUDUIRAUT LAURA</w:t>
      </w:r>
      <w:r>
        <w:t xml:space="preserve">  : Mise en place d’un apprentissage moteur chez un adolescent porteur d’autisme dans le cadre d’une prise en charge institutionnelle.</w:t>
      </w:r>
    </w:p>
    <w:p w:rsidR="00463367" w:rsidRDefault="00463367" w:rsidP="00463367">
      <w:r w:rsidRPr="00463367">
        <w:rPr>
          <w:b/>
        </w:rPr>
        <w:t>HAQUET COLINE</w:t>
      </w:r>
      <w:r>
        <w:t xml:space="preserve">  : L’imagerie motrice, une technique qui s’inscrit dans la prise en charge psychomotrice du patient post-avc.</w:t>
      </w:r>
    </w:p>
    <w:p w:rsidR="00463367" w:rsidRDefault="00463367" w:rsidP="00463367">
      <w:r w:rsidRPr="00463367">
        <w:rPr>
          <w:b/>
        </w:rPr>
        <w:t>HUET ELISE</w:t>
      </w:r>
      <w:r>
        <w:t xml:space="preserve"> : Le jeu de visualisation spatiale: puzz peut-il aider a ameliorer les troubles de la visuo-construction ?</w:t>
      </w:r>
    </w:p>
    <w:p w:rsidR="00463367" w:rsidRDefault="00463367" w:rsidP="00463367">
      <w:r w:rsidRPr="00463367">
        <w:rPr>
          <w:b/>
        </w:rPr>
        <w:t xml:space="preserve">LAHAIX ESTELLE  </w:t>
      </w:r>
      <w:r>
        <w:t>: Timing et trouble des apprentissages : étude</w:t>
      </w:r>
      <w:r w:rsidR="00FE7D7C">
        <w:t xml:space="preserve"> </w:t>
      </w:r>
      <w:r>
        <w:t>comparative</w:t>
      </w:r>
      <w:r w:rsidR="00FE7D7C">
        <w:t>.</w:t>
      </w:r>
    </w:p>
    <w:p w:rsidR="00463367" w:rsidRDefault="00463367" w:rsidP="00463367">
      <w:r w:rsidRPr="00463367">
        <w:rPr>
          <w:b/>
        </w:rPr>
        <w:t>LAMBOLEY COLINE</w:t>
      </w:r>
      <w:r>
        <w:t xml:space="preserve"> : La relaxation jacobson en lien avec l’anxiété chez les sujets schizophrènes</w:t>
      </w:r>
      <w:r w:rsidR="00FE7D7C">
        <w:t>.</w:t>
      </w:r>
    </w:p>
    <w:p w:rsidR="00463367" w:rsidRDefault="00463367" w:rsidP="00463367">
      <w:r w:rsidRPr="00463367">
        <w:rPr>
          <w:b/>
        </w:rPr>
        <w:t>LANOUE FANNY</w:t>
      </w:r>
      <w:r>
        <w:t xml:space="preserve"> : Les coordinations bimanuelles symétriques dans la prise en charge</w:t>
      </w:r>
      <w:r w:rsidR="00FE7D7C">
        <w:t xml:space="preserve"> de l’hémiparésie après un avc.</w:t>
      </w:r>
    </w:p>
    <w:p w:rsidR="00463367" w:rsidRDefault="00480B80" w:rsidP="00463367">
      <w:r w:rsidRPr="00463367">
        <w:rPr>
          <w:b/>
        </w:rPr>
        <w:t xml:space="preserve">LAU </w:t>
      </w:r>
      <w:r w:rsidR="00463367" w:rsidRPr="00463367">
        <w:rPr>
          <w:b/>
        </w:rPr>
        <w:t xml:space="preserve">CANDICE </w:t>
      </w:r>
      <w:r w:rsidR="00463367">
        <w:t>: Amélioration des capacités littéraires par la prise en charge de la dysgraphie</w:t>
      </w:r>
      <w:r w:rsidR="00FE7D7C">
        <w:t>.</w:t>
      </w:r>
    </w:p>
    <w:p w:rsidR="00463367" w:rsidRDefault="00463367" w:rsidP="00463367">
      <w:r w:rsidRPr="00463367">
        <w:rPr>
          <w:b/>
        </w:rPr>
        <w:t>NADAUD</w:t>
      </w:r>
      <w:r>
        <w:t xml:space="preserve"> </w:t>
      </w:r>
      <w:r w:rsidR="00025C70" w:rsidRPr="00463367">
        <w:rPr>
          <w:b/>
        </w:rPr>
        <w:t>CLARA</w:t>
      </w:r>
      <w:r w:rsidR="00FE7D7C">
        <w:rPr>
          <w:b/>
        </w:rPr>
        <w:t xml:space="preserve"> </w:t>
      </w:r>
      <w:bookmarkStart w:id="0" w:name="_GoBack"/>
      <w:bookmarkEnd w:id="0"/>
      <w:r>
        <w:t xml:space="preserve">: Etude pilote : création d’une échelle d’évaluation de la perception de </w:t>
      </w:r>
      <w:r w:rsidR="00FE7D7C">
        <w:t>ses capacités chez le sujet âgé.</w:t>
      </w:r>
    </w:p>
    <w:p w:rsidR="00463367" w:rsidRDefault="00463367" w:rsidP="00463367">
      <w:r w:rsidRPr="00463367">
        <w:rPr>
          <w:b/>
        </w:rPr>
        <w:t>NOYER</w:t>
      </w:r>
      <w:r>
        <w:t xml:space="preserve"> </w:t>
      </w:r>
      <w:r w:rsidR="00025C70" w:rsidRPr="00463367">
        <w:rPr>
          <w:b/>
        </w:rPr>
        <w:t>SABINE</w:t>
      </w:r>
      <w:r>
        <w:t xml:space="preserve">: L’observation des émotions au travers </w:t>
      </w:r>
      <w:r w:rsidR="00FE7D7C">
        <w:t>des communications non-verbales.</w:t>
      </w:r>
    </w:p>
    <w:p w:rsidR="00463367" w:rsidRDefault="00463367" w:rsidP="00463367">
      <w:r w:rsidRPr="00463367">
        <w:rPr>
          <w:b/>
        </w:rPr>
        <w:t>PASCAL</w:t>
      </w:r>
      <w:r>
        <w:t xml:space="preserve"> </w:t>
      </w:r>
      <w:r w:rsidR="00480B80" w:rsidRPr="00463367">
        <w:rPr>
          <w:b/>
        </w:rPr>
        <w:t>DOMITILLE</w:t>
      </w:r>
      <w:r w:rsidR="00FE7D7C">
        <w:rPr>
          <w:b/>
        </w:rPr>
        <w:t xml:space="preserve"> </w:t>
      </w:r>
      <w:r>
        <w:t>: L’agentivité en psychomotricité</w:t>
      </w:r>
      <w:r w:rsidR="00FE7D7C">
        <w:t>/</w:t>
      </w:r>
    </w:p>
    <w:p w:rsidR="00463367" w:rsidRDefault="00480B80" w:rsidP="00463367">
      <w:r w:rsidRPr="00463367">
        <w:rPr>
          <w:b/>
        </w:rPr>
        <w:t xml:space="preserve">PELTIER </w:t>
      </w:r>
      <w:r w:rsidR="00463367" w:rsidRPr="00463367">
        <w:rPr>
          <w:b/>
        </w:rPr>
        <w:t xml:space="preserve">FLORIANE </w:t>
      </w:r>
      <w:r w:rsidR="00463367">
        <w:t>: Polyhandicap, troubles du compor</w:t>
      </w:r>
      <w:r w:rsidR="00FE7D7C">
        <w:t>tement et perception temporelle.</w:t>
      </w:r>
    </w:p>
    <w:p w:rsidR="00463367" w:rsidRDefault="00480B80" w:rsidP="00463367">
      <w:r w:rsidRPr="00463367">
        <w:rPr>
          <w:b/>
        </w:rPr>
        <w:t>ROLLAND</w:t>
      </w:r>
      <w:r>
        <w:rPr>
          <w:b/>
        </w:rPr>
        <w:t xml:space="preserve"> </w:t>
      </w:r>
      <w:r>
        <w:t xml:space="preserve"> </w:t>
      </w:r>
      <w:r w:rsidR="00463367" w:rsidRPr="00463367">
        <w:rPr>
          <w:b/>
        </w:rPr>
        <w:t>NICOLAS</w:t>
      </w:r>
      <w:r w:rsidR="00FE7D7C">
        <w:rPr>
          <w:b/>
        </w:rPr>
        <w:t>,</w:t>
      </w:r>
      <w:r w:rsidR="00463367">
        <w:t>: Prise en charge des troubles des processus temporels chez l’enfant avec un trouble du déficit de l'attention avec ou sans hyperactivité</w:t>
      </w:r>
      <w:r w:rsidR="00FE7D7C">
        <w:t>.</w:t>
      </w:r>
    </w:p>
    <w:p w:rsidR="00BA3197" w:rsidRDefault="00463367" w:rsidP="00463367">
      <w:r w:rsidRPr="00463367">
        <w:rPr>
          <w:b/>
        </w:rPr>
        <w:t>VRACAS ARNAUD</w:t>
      </w:r>
      <w:r>
        <w:t xml:space="preserve">  : En quoi la thérapie d’échange et de développement permet-elle l’émergence et l’amélioration des capacités d’imitation chez le sujet autiste ?</w:t>
      </w:r>
      <w:r w:rsidR="00BA3197">
        <w:t xml:space="preserve">                                                                             </w:t>
      </w:r>
    </w:p>
    <w:sectPr w:rsidR="00BA3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4BB"/>
    <w:rsid w:val="00025C70"/>
    <w:rsid w:val="0005750B"/>
    <w:rsid w:val="000C7257"/>
    <w:rsid w:val="00127D66"/>
    <w:rsid w:val="0013700D"/>
    <w:rsid w:val="00292664"/>
    <w:rsid w:val="00330AF2"/>
    <w:rsid w:val="00352AB3"/>
    <w:rsid w:val="003E28BD"/>
    <w:rsid w:val="00463367"/>
    <w:rsid w:val="00480B80"/>
    <w:rsid w:val="005779AF"/>
    <w:rsid w:val="005C5A7B"/>
    <w:rsid w:val="006E3E84"/>
    <w:rsid w:val="007E4DD8"/>
    <w:rsid w:val="00802B2C"/>
    <w:rsid w:val="00863E89"/>
    <w:rsid w:val="00A46C6C"/>
    <w:rsid w:val="00AB70E4"/>
    <w:rsid w:val="00AC3BBF"/>
    <w:rsid w:val="00B15DC9"/>
    <w:rsid w:val="00B957A8"/>
    <w:rsid w:val="00BA3197"/>
    <w:rsid w:val="00BD7EA5"/>
    <w:rsid w:val="00E374BB"/>
    <w:rsid w:val="00EB2C0E"/>
    <w:rsid w:val="00ED4BED"/>
    <w:rsid w:val="00F14039"/>
    <w:rsid w:val="00FE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9FAB5"/>
  <w15:docId w15:val="{F9946E88-AA7B-4599-A820-C7AA9259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3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379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Faculte medecine Rangueil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Régis soppelsa</dc:creator>
  <cp:lastModifiedBy>Régis soppelsa</cp:lastModifiedBy>
  <cp:revision>6</cp:revision>
  <dcterms:created xsi:type="dcterms:W3CDTF">2021-03-31T10:33:00Z</dcterms:created>
  <dcterms:modified xsi:type="dcterms:W3CDTF">2021-03-31T13:20:00Z</dcterms:modified>
</cp:coreProperties>
</file>