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0B" w:rsidRPr="0005750B" w:rsidRDefault="0005750B" w:rsidP="00E374BB">
      <w:pPr>
        <w:rPr>
          <w:b/>
          <w:u w:val="single"/>
        </w:rPr>
      </w:pPr>
      <w:r w:rsidRPr="0005750B">
        <w:rPr>
          <w:b/>
          <w:u w:val="single"/>
        </w:rPr>
        <w:t>Mémoire en vue de l'obtention du Diplôme d'Et</w:t>
      </w:r>
      <w:r w:rsidR="0069062B">
        <w:rPr>
          <w:b/>
          <w:u w:val="single"/>
        </w:rPr>
        <w:t>at de Psychomotricien Année 2020-2021</w:t>
      </w:r>
      <w:r w:rsidRPr="0005750B">
        <w:rPr>
          <w:b/>
          <w:u w:val="single"/>
        </w:rPr>
        <w:t xml:space="preserve"> ayant obtenue une note supérieure à 15 sur 20</w:t>
      </w:r>
    </w:p>
    <w:p w:rsidR="0005750B" w:rsidRDefault="0005750B" w:rsidP="00E374BB"/>
    <w:p w:rsidR="0005750B" w:rsidRDefault="0005750B" w:rsidP="00E374BB">
      <w:r>
        <w:t>Les mémoires sont caviardés afin de respecter l’anonymat des patients et de protéger les résultats pouvant donner lieu à publication.</w:t>
      </w:r>
    </w:p>
    <w:p w:rsidR="0005750B" w:rsidRDefault="0005750B" w:rsidP="00E374BB"/>
    <w:p w:rsidR="0069062B" w:rsidRPr="0069062B" w:rsidRDefault="0069062B" w:rsidP="0069062B">
      <w:r w:rsidRPr="0069062B">
        <w:rPr>
          <w:b/>
        </w:rPr>
        <w:t>BLONDEL Chloé</w:t>
      </w:r>
      <w:r w:rsidRPr="0069062B">
        <w:t xml:space="preserve"> : Autisme et Dysgraphie :</w:t>
      </w:r>
      <w:r w:rsidR="00C02AB8">
        <w:t xml:space="preserve"> </w:t>
      </w:r>
      <w:r w:rsidRPr="0069062B">
        <w:t>Application d’un protocole visant l’amélioration du programme moteur dans le cadre d’une rééducation de dysgraphie chez un enfant TSA dans le but d’augmenter sa vitesse d’écriture</w:t>
      </w:r>
    </w:p>
    <w:p w:rsidR="0069062B" w:rsidRPr="0069062B" w:rsidRDefault="0069062B" w:rsidP="0069062B">
      <w:r w:rsidRPr="0069062B">
        <w:rPr>
          <w:b/>
        </w:rPr>
        <w:t>BUZZONI Marion</w:t>
      </w:r>
      <w:r w:rsidRPr="0069062B">
        <w:t xml:space="preserve"> : Les moyens d’</w:t>
      </w:r>
      <w:r w:rsidR="00C02AB8" w:rsidRPr="0069062B">
        <w:t>évaluation</w:t>
      </w:r>
      <w:r w:rsidRPr="0069062B">
        <w:t xml:space="preserve"> de la </w:t>
      </w:r>
      <w:r w:rsidR="00C02AB8" w:rsidRPr="0069062B">
        <w:t>régulation</w:t>
      </w:r>
      <w:r w:rsidRPr="0069062B">
        <w:t xml:space="preserve"> </w:t>
      </w:r>
      <w:r w:rsidR="00C02AB8" w:rsidRPr="0069062B">
        <w:t>émotionnelle</w:t>
      </w:r>
      <w:r w:rsidRPr="0069062B">
        <w:t xml:space="preserve"> et ses apports dans le cadre du tdah</w:t>
      </w:r>
    </w:p>
    <w:p w:rsidR="0069062B" w:rsidRPr="0069062B" w:rsidRDefault="0069062B" w:rsidP="0069062B">
      <w:r w:rsidRPr="0069062B">
        <w:rPr>
          <w:b/>
        </w:rPr>
        <w:t xml:space="preserve">CANTALOUBE </w:t>
      </w:r>
      <w:r w:rsidR="00C02AB8" w:rsidRPr="0069062B">
        <w:rPr>
          <w:b/>
        </w:rPr>
        <w:t>Agathe</w:t>
      </w:r>
      <w:r w:rsidRPr="0069062B">
        <w:t xml:space="preserve"> : Liens entre les capacités d’imagerie motrice et les coordinations motrices chez les enfants Trouble Développemental de la Coordination</w:t>
      </w:r>
    </w:p>
    <w:p w:rsidR="0069062B" w:rsidRPr="0069062B" w:rsidRDefault="0069062B" w:rsidP="0069062B">
      <w:r w:rsidRPr="0069062B">
        <w:rPr>
          <w:b/>
        </w:rPr>
        <w:t>CHATEAU Soline</w:t>
      </w:r>
      <w:r w:rsidRPr="0069062B">
        <w:t xml:space="preserve"> : L’augmentation des afférences sensorielles dans la prise en charge de la motricité globale chez deux enfants trisomiques</w:t>
      </w:r>
    </w:p>
    <w:p w:rsidR="0069062B" w:rsidRPr="0069062B" w:rsidRDefault="0069062B" w:rsidP="0069062B">
      <w:r w:rsidRPr="0069062B">
        <w:rPr>
          <w:b/>
        </w:rPr>
        <w:t xml:space="preserve">DUFOURNET </w:t>
      </w:r>
      <w:r w:rsidR="00C02AB8">
        <w:rPr>
          <w:b/>
        </w:rPr>
        <w:t>Cé</w:t>
      </w:r>
      <w:r w:rsidR="00C02AB8" w:rsidRPr="0069062B">
        <w:rPr>
          <w:b/>
        </w:rPr>
        <w:t>lia</w:t>
      </w:r>
      <w:r w:rsidRPr="0069062B">
        <w:t xml:space="preserve"> : Prise en charge par la pleine conscience de la relation au dégoût et de la rigidité mentale dans l’anorexie mentale  </w:t>
      </w:r>
    </w:p>
    <w:p w:rsidR="0069062B" w:rsidRPr="0069062B" w:rsidRDefault="0069062B" w:rsidP="0069062B">
      <w:r w:rsidRPr="0069062B">
        <w:rPr>
          <w:b/>
        </w:rPr>
        <w:t>FOUGEROUX maya</w:t>
      </w:r>
      <w:r w:rsidRPr="0069062B">
        <w:t xml:space="preserve"> : Travail des compétences émotionnelles dans la prise en charge psychomotrice d’enfants d’âge scolaire présentant un trouble spécifique du langage oral  associé à un trouble déficitaire de l’attention</w:t>
      </w:r>
    </w:p>
    <w:p w:rsidR="0069062B" w:rsidRPr="0069062B" w:rsidRDefault="0069062B" w:rsidP="0069062B">
      <w:r w:rsidRPr="0069062B">
        <w:rPr>
          <w:b/>
        </w:rPr>
        <w:t>GUYON Claire</w:t>
      </w:r>
      <w:r w:rsidRPr="0069062B">
        <w:t xml:space="preserve"> : Rééducation de la motricité manuelle dans la   prise en charge précoce de la paralysie   cérébrale      :    présentation d'un cas  </w:t>
      </w:r>
    </w:p>
    <w:p w:rsidR="0069062B" w:rsidRPr="0069062B" w:rsidRDefault="00C02AB8" w:rsidP="0069062B">
      <w:r>
        <w:rPr>
          <w:b/>
        </w:rPr>
        <w:t>HUMEZ A</w:t>
      </w:r>
      <w:r w:rsidR="0069062B" w:rsidRPr="0069062B">
        <w:rPr>
          <w:b/>
        </w:rPr>
        <w:t>uré</w:t>
      </w:r>
      <w:r w:rsidR="0069062B" w:rsidRPr="0069062B">
        <w:rPr>
          <w:b/>
        </w:rPr>
        <w:t>lie</w:t>
      </w:r>
      <w:r w:rsidR="0069062B" w:rsidRPr="0069062B">
        <w:t xml:space="preserve"> : Développer les comportements d’imitation spontanée chez l’enfant porteur d’un TSA par l’intermédiaire du « pairing »</w:t>
      </w:r>
    </w:p>
    <w:p w:rsidR="0069062B" w:rsidRPr="0069062B" w:rsidRDefault="0069062B" w:rsidP="0069062B">
      <w:r w:rsidRPr="0069062B">
        <w:rPr>
          <w:b/>
        </w:rPr>
        <w:t>LESEIGLE Romane</w:t>
      </w:r>
      <w:r w:rsidRPr="0069062B">
        <w:t xml:space="preserve"> : Réflexions sur les apports thérapeutiques de la Méditation de Pleine Conscience face à l’addiction à l’alcool</w:t>
      </w:r>
    </w:p>
    <w:p w:rsidR="0069062B" w:rsidRPr="0069062B" w:rsidRDefault="0069062B" w:rsidP="0069062B">
      <w:r w:rsidRPr="0069062B">
        <w:rPr>
          <w:b/>
        </w:rPr>
        <w:t xml:space="preserve">PESENTI </w:t>
      </w:r>
      <w:r w:rsidR="00C02AB8" w:rsidRPr="0069062B">
        <w:rPr>
          <w:b/>
        </w:rPr>
        <w:t>Carla</w:t>
      </w:r>
      <w:r w:rsidRPr="0069062B">
        <w:t xml:space="preserve"> : Prématurité et psychomotricité : Développement </w:t>
      </w:r>
      <w:r w:rsidR="00C02AB8" w:rsidRPr="0069062B">
        <w:t>posturo moteur</w:t>
      </w:r>
      <w:r w:rsidRPr="0069062B">
        <w:t xml:space="preserve"> du nouveau-né prématuré et enjeu de la prise en charge psychomotrice</w:t>
      </w:r>
    </w:p>
    <w:p w:rsidR="0069062B" w:rsidRPr="0069062B" w:rsidRDefault="0069062B" w:rsidP="0069062B">
      <w:r w:rsidRPr="0069062B">
        <w:rPr>
          <w:b/>
        </w:rPr>
        <w:t>RAUSCHER Delphine</w:t>
      </w:r>
      <w:r w:rsidRPr="0069062B">
        <w:t xml:space="preserve"> : Utilisation de l’entrainement neuromoteur à la tâche pour l’apprentissage d’une habileté motrice de lancer de balle et de ballon pour un jeune enfant avec un Trouble du Spectre de l’Autisme</w:t>
      </w:r>
    </w:p>
    <w:p w:rsidR="0069062B" w:rsidRPr="0069062B" w:rsidRDefault="0069062B" w:rsidP="0069062B">
      <w:r w:rsidRPr="0069062B">
        <w:rPr>
          <w:b/>
        </w:rPr>
        <w:t xml:space="preserve">ROQUES </w:t>
      </w:r>
      <w:r w:rsidR="00C02AB8" w:rsidRPr="0069062B">
        <w:rPr>
          <w:b/>
        </w:rPr>
        <w:t>Sarah</w:t>
      </w:r>
      <w:r w:rsidRPr="0069062B">
        <w:t xml:space="preserve"> : Quel est l’impact de l’adolescence sur l’acquisition genrée des capacités de navigation spatiales ?  Etalonnage de l’adaptation française du Walking Corsi Test sur la population 18-25 ans</w:t>
      </w:r>
    </w:p>
    <w:p w:rsidR="0069062B" w:rsidRPr="0069062B" w:rsidRDefault="0069062B" w:rsidP="0069062B">
      <w:r w:rsidRPr="0069062B">
        <w:rPr>
          <w:b/>
        </w:rPr>
        <w:t>SALIBA Annabelle</w:t>
      </w:r>
      <w:r w:rsidRPr="0069062B">
        <w:t xml:space="preserve"> : Rééducation attentionnelle d’un enfant présentant un trouble du déficit de l’attention avec un handicap intellectuel léger  Proposition d’un accompagnement autour des processus inhibiteurs étayé par  les principes motivationnels et métacognitifs  </w:t>
      </w:r>
    </w:p>
    <w:p w:rsidR="0069062B" w:rsidRPr="0069062B" w:rsidRDefault="0069062B" w:rsidP="0069062B">
      <w:r w:rsidRPr="0069062B">
        <w:rPr>
          <w:b/>
        </w:rPr>
        <w:t>SIGAUD Marie-Capucine</w:t>
      </w:r>
      <w:r w:rsidRPr="0069062B">
        <w:t xml:space="preserve"> : Processus temporels et fonctions exécutives : Une relation hypothétique appliquée à la prise en charge d’un enfant TDA/H</w:t>
      </w:r>
    </w:p>
    <w:p w:rsidR="0069062B" w:rsidRPr="0069062B" w:rsidRDefault="0069062B" w:rsidP="0069062B">
      <w:r w:rsidRPr="00C02AB8">
        <w:rPr>
          <w:b/>
        </w:rPr>
        <w:lastRenderedPageBreak/>
        <w:t xml:space="preserve">VILLENEUVE </w:t>
      </w:r>
      <w:r w:rsidR="00C02AB8" w:rsidRPr="00C02AB8">
        <w:rPr>
          <w:b/>
        </w:rPr>
        <w:t>Charlène</w:t>
      </w:r>
      <w:r w:rsidRPr="0069062B">
        <w:t xml:space="preserve"> : Quel est l’impact de la mise en place d’un protocole alliant la structuration spatio - temporelle de la séance et le </w:t>
      </w:r>
      <w:r w:rsidR="00C02AB8" w:rsidRPr="0069062B">
        <w:t>travail</w:t>
      </w:r>
      <w:r w:rsidRPr="0069062B">
        <w:t xml:space="preserve"> de l’inhibition motrice sur l’agitation motrice d’un enfant présentant un TDA/H ?</w:t>
      </w:r>
    </w:p>
    <w:p w:rsidR="0069062B" w:rsidRPr="0069062B" w:rsidRDefault="0069062B" w:rsidP="0069062B">
      <w:r w:rsidRPr="00C02AB8">
        <w:rPr>
          <w:b/>
        </w:rPr>
        <w:t xml:space="preserve">VUILLEMIN </w:t>
      </w:r>
      <w:r w:rsidR="00C02AB8" w:rsidRPr="00C02AB8">
        <w:rPr>
          <w:b/>
        </w:rPr>
        <w:t>Eloïse</w:t>
      </w:r>
      <w:r w:rsidRPr="0069062B">
        <w:t xml:space="preserve"> : Evaluation de la sensibilité d’un test d’</w:t>
      </w:r>
      <w:r w:rsidR="00C02AB8" w:rsidRPr="0069062B">
        <w:t>apprentissage procédural</w:t>
      </w:r>
      <w:r w:rsidRPr="0069062B">
        <w:t xml:space="preserve"> perceptivo-moteur: Etude de faisabilité et implications pour la pratique en psychomotricité</w:t>
      </w:r>
    </w:p>
    <w:p w:rsidR="00BA3197" w:rsidRPr="0069062B" w:rsidRDefault="0069062B" w:rsidP="0069062B">
      <w:bookmarkStart w:id="0" w:name="_GoBack"/>
      <w:r w:rsidRPr="00C02AB8">
        <w:rPr>
          <w:b/>
        </w:rPr>
        <w:t>WILMANN Juliette</w:t>
      </w:r>
      <w:r w:rsidRPr="0069062B">
        <w:t xml:space="preserve"> </w:t>
      </w:r>
      <w:bookmarkEnd w:id="0"/>
      <w:r w:rsidRPr="0069062B">
        <w:t>: Rééducation précoce des coordinations manuelles   dans le cadre d’un retard global de développement : Amélioration de l’autonomie gestuelle dans le quotidien à l’aide d’un programme de rééducation de la motricité manuelle</w:t>
      </w:r>
      <w:r w:rsidR="00BA3197" w:rsidRPr="0069062B">
        <w:t xml:space="preserve">                                                                                </w:t>
      </w:r>
    </w:p>
    <w:sectPr w:rsidR="00BA3197" w:rsidRPr="0069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BB"/>
    <w:rsid w:val="0005750B"/>
    <w:rsid w:val="000C7257"/>
    <w:rsid w:val="00127D66"/>
    <w:rsid w:val="00292664"/>
    <w:rsid w:val="003E28BD"/>
    <w:rsid w:val="005779AF"/>
    <w:rsid w:val="005C5A7B"/>
    <w:rsid w:val="0069062B"/>
    <w:rsid w:val="006E3E84"/>
    <w:rsid w:val="007E4DD8"/>
    <w:rsid w:val="00802B2C"/>
    <w:rsid w:val="00863E89"/>
    <w:rsid w:val="00A46C6C"/>
    <w:rsid w:val="00AB70E4"/>
    <w:rsid w:val="00AC3BBF"/>
    <w:rsid w:val="00B15DC9"/>
    <w:rsid w:val="00B957A8"/>
    <w:rsid w:val="00BA3197"/>
    <w:rsid w:val="00BD7EA5"/>
    <w:rsid w:val="00C02AB8"/>
    <w:rsid w:val="00E374BB"/>
    <w:rsid w:val="00EB2C0E"/>
    <w:rsid w:val="00ED4BED"/>
    <w:rsid w:val="00F1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3B11"/>
  <w15:docId w15:val="{B0F6BBF8-3F4A-4307-9705-1693681B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Faculte medecine Rangueil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 soppelsa</dc:creator>
  <cp:lastModifiedBy>Régis soppelsa</cp:lastModifiedBy>
  <cp:revision>3</cp:revision>
  <dcterms:created xsi:type="dcterms:W3CDTF">2022-01-11T15:27:00Z</dcterms:created>
  <dcterms:modified xsi:type="dcterms:W3CDTF">2022-01-11T15:29:00Z</dcterms:modified>
</cp:coreProperties>
</file>